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黑体" w:cs="Times New Roman"/>
          <w:sz w:val="36"/>
          <w:szCs w:val="36"/>
        </w:rPr>
      </w:pPr>
      <w:r>
        <w:rPr>
          <w:rFonts w:ascii="Times New Roman" w:hAnsi="黑体" w:eastAsia="黑体" w:cs="Times New Roman"/>
          <w:sz w:val="36"/>
          <w:szCs w:val="36"/>
        </w:rPr>
        <w:t>科学技术部重要遗传家系和特定地区人类遗传资源</w:t>
      </w:r>
    </w:p>
    <w:p>
      <w:pPr>
        <w:snapToGrid w:val="0"/>
        <w:spacing w:line="360" w:lineRule="auto"/>
        <w:jc w:val="center"/>
        <w:rPr>
          <w:rFonts w:hint="eastAsia" w:ascii="Times New Roman" w:hAnsi="Times New Roman" w:eastAsia="黑体" w:cs="Times New Roman"/>
          <w:sz w:val="36"/>
          <w:szCs w:val="36"/>
          <w:lang w:eastAsia="zh-CN"/>
        </w:rPr>
      </w:pPr>
      <w:r>
        <w:rPr>
          <w:rFonts w:ascii="Times New Roman" w:hAnsi="黑体" w:eastAsia="黑体" w:cs="Times New Roman"/>
          <w:sz w:val="36"/>
          <w:szCs w:val="36"/>
        </w:rPr>
        <w:t>申报登记办法</w:t>
      </w:r>
      <w:r>
        <w:rPr>
          <w:rFonts w:hint="eastAsia" w:ascii="Times New Roman" w:hAnsi="黑体" w:eastAsia="黑体" w:cs="Times New Roman"/>
          <w:sz w:val="36"/>
          <w:szCs w:val="36"/>
          <w:lang w:eastAsia="zh-CN"/>
        </w:rPr>
        <w:t>（暂行）</w:t>
      </w:r>
    </w:p>
    <w:p>
      <w:pPr>
        <w:adjustRightInd w:val="0"/>
        <w:snapToGrid w:val="0"/>
        <w:spacing w:line="360" w:lineRule="auto"/>
        <w:jc w:val="center"/>
        <w:rPr>
          <w:rFonts w:hint="eastAsia" w:ascii="Times New Roman" w:hAnsi="仿宋" w:eastAsia="仿宋" w:cs="Times New Roman"/>
          <w:bCs/>
          <w:sz w:val="30"/>
          <w:szCs w:val="30"/>
          <w:lang w:eastAsia="zh-CN"/>
        </w:rPr>
      </w:pPr>
      <w:r>
        <w:rPr>
          <w:rFonts w:hint="eastAsia" w:ascii="Times New Roman" w:hAnsi="仿宋" w:eastAsia="仿宋" w:cs="Times New Roman"/>
          <w:bCs/>
          <w:sz w:val="30"/>
          <w:szCs w:val="30"/>
          <w:lang w:eastAsia="zh-CN"/>
        </w:rPr>
        <w:t>（</w:t>
      </w:r>
      <w:r>
        <w:rPr>
          <w:rFonts w:hint="eastAsia" w:ascii="Times New Roman" w:hAnsi="仿宋" w:eastAsia="仿宋" w:cs="Times New Roman"/>
          <w:bCs/>
          <w:sz w:val="30"/>
          <w:szCs w:val="30"/>
          <w:lang w:val="en-US" w:eastAsia="zh-CN"/>
        </w:rPr>
        <w:t>2019年7月1日</w:t>
      </w:r>
      <w:r>
        <w:rPr>
          <w:rFonts w:hint="eastAsia" w:ascii="Times New Roman" w:hAnsi="仿宋" w:eastAsia="仿宋" w:cs="Times New Roman"/>
          <w:bCs/>
          <w:sz w:val="30"/>
          <w:szCs w:val="30"/>
          <w:lang w:eastAsia="zh-CN"/>
        </w:rPr>
        <w:t>）</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第一条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为掌握我国重要遗传家系和特定地区人类遗传资源分布，加强我国重要遗传家系和特定地区人类遗传资源的保护，规范重要遗传家系和特定地区人类遗传资源的申报登记活动，根据《中华人民共和国人类遗传资源管理条例》，制定本办法。</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第二条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本办法所称重要遗传家系是指患有遗传性疾病或具有遗传性特殊体质或生理特征的有血缘关系的群体，患病家系或具有遗传性特殊体质或生理特征成员五人以上，涉及三代。</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特定地区人类遗传资源指在隔离或特殊环境下长期生活，并具有特殊体质特征或在生理特征方面有适应性性状发生的人群遗传资源。特定地区不以是否为少数民族聚居区为划分依据。</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第三条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单位或个人发现重要遗传家系和特定地区人类遗传资源的，按照本办法向科学技术部进行申报登记。</w:t>
      </w:r>
    </w:p>
    <w:p>
      <w:pPr>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第四条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向科技部申报登记重要遗传家系和特定地区人类遗传资源，应当登录人类遗传资源申报登记系统，如实填写《重要遗传家系和特定地区人类遗传资源申报登记表》，视情况提供下列信息：</w:t>
      </w:r>
    </w:p>
    <w:p>
      <w:pPr>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（一）申报登记单位或个人基本信息；</w:t>
      </w:r>
    </w:p>
    <w:p>
      <w:pPr>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（二）重要遗传家系名称、临床表现、遗传性状及家系遗传谱图、居住地等；</w:t>
      </w:r>
    </w:p>
    <w:p>
      <w:pPr>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（三）特点地区人群地理位置、地理特征、适应性性状等。</w:t>
      </w:r>
    </w:p>
    <w:p>
      <w:pPr>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第五条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科学技术部可采用电话问询、专家咨询、现场调研等方式对重要遗传家系和特定地区人类遗传资源申报登记信息进行核实，有关单位和个人应当配合。</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申报登记信息核实中发现下列情形之一的，不予登记：</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（一）不属于申报登记范围的；</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（二）重复申报登记的；</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（三）其他依法不予登记的。</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第六条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科学技术部定期组织开展全国重要遗传家系和特定地区人类遗传资源调查。调查每五年开展一次，必要时可以根据实际需要开展。</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省、自治区、直辖市人民政府科学技术行政部门配合科学技术部开展本行政区域内重要遗传家系和特定地区人类遗传资源的调查工作。</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第七条</w:t>
      </w:r>
      <w:r>
        <w:rPr>
          <w:rFonts w:hint="eastAsia" w:ascii="Times New Roman" w:hAnsi="仿宋" w:eastAsia="仿宋" w:cs="Times New Roman"/>
          <w:bCs/>
          <w:sz w:val="30"/>
          <w:szCs w:val="30"/>
        </w:rPr>
        <w:t xml:space="preserve"> </w:t>
      </w:r>
      <w:r>
        <w:rPr>
          <w:rFonts w:ascii="Times New Roman" w:hAnsi="仿宋" w:eastAsia="仿宋" w:cs="Times New Roman"/>
          <w:bCs/>
          <w:sz w:val="30"/>
          <w:szCs w:val="30"/>
        </w:rPr>
        <w:t>科学技术部建立重要遗传家系和特定地区人类遗传资源档案信息管理系统，收集、保存重要遗传家系和特定地区人类遗传资源数据和资料，进行监测和评估。</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科学技术部鼓励重要遗传家系和特定地区人类遗传资源的申报登记单位或个人，合理利用相应资源开展科学研究，对相关研究项目予以适当支持。</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第八条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重要遗传家系和特定地区人类遗传资源申报登记过程中涉及国家秘密的，应严格按照有关保密规定执行。</w:t>
      </w:r>
    </w:p>
    <w:p>
      <w:pPr>
        <w:adjustRightInd w:val="0"/>
        <w:snapToGrid w:val="0"/>
        <w:spacing w:line="360" w:lineRule="auto"/>
        <w:ind w:firstLine="567" w:firstLineChars="189"/>
        <w:rPr>
          <w:rFonts w:ascii="Times New Roman" w:hAnsi="Times New Roman" w:eastAsia="仿宋" w:cs="Times New Roman"/>
          <w:bCs/>
          <w:sz w:val="30"/>
          <w:szCs w:val="30"/>
        </w:rPr>
      </w:pPr>
      <w:r>
        <w:rPr>
          <w:rFonts w:ascii="Times New Roman" w:hAnsi="仿宋" w:eastAsia="仿宋" w:cs="Times New Roman"/>
          <w:bCs/>
          <w:sz w:val="30"/>
          <w:szCs w:val="30"/>
        </w:rPr>
        <w:t>第九条</w:t>
      </w:r>
      <w:r>
        <w:rPr>
          <w:rFonts w:ascii="Times New Roman" w:hAnsi="Times New Roman" w:eastAsia="仿宋" w:cs="Times New Roman"/>
          <w:bCs/>
          <w:sz w:val="30"/>
          <w:szCs w:val="30"/>
        </w:rPr>
        <w:t xml:space="preserve"> </w:t>
      </w:r>
      <w:r>
        <w:rPr>
          <w:rFonts w:ascii="Times New Roman" w:hAnsi="仿宋" w:eastAsia="仿宋" w:cs="Times New Roman"/>
          <w:bCs/>
          <w:sz w:val="30"/>
          <w:szCs w:val="30"/>
        </w:rPr>
        <w:t>重要遗传家系和特定地区人类遗传资源申报登记工作不收取任何费用。</w:t>
      </w:r>
    </w:p>
    <w:p>
      <w:pPr>
        <w:rPr>
          <w:rFonts w:ascii="Times New Roman" w:hAnsi="Times New Roman" w:eastAsia="仿宋" w:cs="Times New Roman"/>
          <w:sz w:val="24"/>
          <w:szCs w:val="24"/>
        </w:rPr>
      </w:pPr>
      <w:bookmarkStart w:id="0" w:name="_GoBack"/>
      <w:bookmarkEnd w:id="0"/>
      <w:r>
        <w:rPr>
          <w:rFonts w:ascii="Times New Roman" w:hAnsi="Times New Roman" w:cs="Times New Roman"/>
          <w:sz w:val="24"/>
          <w:szCs w:val="24"/>
        </w:rPr>
        <w:br w:type="page"/>
      </w:r>
      <w:r>
        <w:rPr>
          <w:rFonts w:ascii="Times New Roman" w:hAnsi="仿宋" w:eastAsia="仿宋" w:cs="Times New Roman"/>
          <w:sz w:val="28"/>
          <w:szCs w:val="24"/>
        </w:rPr>
        <w:t>附件</w:t>
      </w:r>
    </w:p>
    <w:p>
      <w:pPr>
        <w:ind w:firstLine="453" w:firstLineChars="189"/>
        <w:rPr>
          <w:rFonts w:ascii="Times New Roman" w:hAnsi="Times New Roman" w:eastAsia="仿宋" w:cs="Times New Roman"/>
          <w:sz w:val="24"/>
          <w:szCs w:val="24"/>
        </w:rPr>
      </w:pPr>
    </w:p>
    <w:p>
      <w:pPr>
        <w:ind w:firstLine="683" w:firstLineChars="189"/>
        <w:jc w:val="center"/>
        <w:rPr>
          <w:rFonts w:ascii="Times New Roman" w:hAnsi="Times New Roman" w:eastAsia="仿宋" w:cs="Times New Roman"/>
          <w:b/>
          <w:bCs/>
          <w:sz w:val="36"/>
          <w:szCs w:val="30"/>
        </w:rPr>
      </w:pPr>
      <w:r>
        <w:rPr>
          <w:rFonts w:ascii="Times New Roman" w:hAnsi="仿宋" w:eastAsia="仿宋" w:cs="Times New Roman"/>
          <w:b/>
          <w:bCs/>
          <w:sz w:val="36"/>
          <w:szCs w:val="30"/>
        </w:rPr>
        <w:t>重要遗传家系和特定地区人类遗传资源</w:t>
      </w:r>
    </w:p>
    <w:p>
      <w:pPr>
        <w:ind w:firstLine="683" w:firstLineChars="189"/>
        <w:jc w:val="center"/>
        <w:rPr>
          <w:rFonts w:ascii="Times New Roman" w:hAnsi="Times New Roman" w:eastAsia="仿宋" w:cs="Times New Roman"/>
          <w:b/>
          <w:bCs/>
          <w:sz w:val="36"/>
          <w:szCs w:val="30"/>
        </w:rPr>
      </w:pPr>
      <w:r>
        <w:rPr>
          <w:rFonts w:ascii="Times New Roman" w:hAnsi="仿宋" w:eastAsia="仿宋" w:cs="Times New Roman"/>
          <w:b/>
          <w:bCs/>
          <w:sz w:val="36"/>
          <w:szCs w:val="30"/>
        </w:rPr>
        <w:t>申报登记表</w:t>
      </w:r>
    </w:p>
    <w:p>
      <w:pPr>
        <w:jc w:val="left"/>
        <w:rPr>
          <w:rFonts w:ascii="Times New Roman" w:hAnsi="Times New Roman" w:eastAsia="仿宋" w:cs="Times New Roman"/>
          <w:sz w:val="24"/>
          <w:szCs w:val="24"/>
        </w:rPr>
      </w:pPr>
      <w:r>
        <w:rPr>
          <w:rFonts w:ascii="Times New Roman" w:hAnsi="仿宋" w:eastAsia="仿宋" w:cs="Times New Roman"/>
          <w:bCs/>
          <w:sz w:val="30"/>
          <w:szCs w:val="30"/>
        </w:rPr>
        <w:t>申报登记编号：（系统按顺序自动生成）</w:t>
      </w:r>
    </w:p>
    <w:p>
      <w:pPr>
        <w:pStyle w:val="6"/>
        <w:spacing w:line="360" w:lineRule="auto"/>
        <w:rPr>
          <w:rFonts w:ascii="Times New Roman" w:hAnsi="Times New Roman" w:eastAsia="仿宋" w:cs="Times New Roman"/>
          <w:bCs/>
          <w:sz w:val="30"/>
          <w:szCs w:val="30"/>
        </w:rPr>
      </w:pPr>
      <w:r>
        <w:rPr>
          <w:rFonts w:ascii="Times New Roman" w:hAnsi="仿宋" w:eastAsia="仿宋" w:cs="Times New Roman"/>
          <w:bCs/>
          <w:sz w:val="30"/>
          <w:szCs w:val="30"/>
        </w:rPr>
        <w:t>一、申报单位或个人基本信息</w:t>
      </w:r>
    </w:p>
    <w:p>
      <w:pPr>
        <w:pStyle w:val="6"/>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w:t>
      </w:r>
      <w:r>
        <w:rPr>
          <w:rFonts w:ascii="Times New Roman" w:hAnsi="仿宋" w:eastAsia="仿宋" w:cs="Times New Roman"/>
          <w:sz w:val="24"/>
          <w:szCs w:val="24"/>
        </w:rPr>
        <w:t>单位申报</w:t>
      </w:r>
      <w:r>
        <w:rPr>
          <w:rFonts w:ascii="Times New Roman" w:hAnsi="Times New Roman" w:eastAsia="仿宋" w:cs="Times New Roman"/>
          <w:sz w:val="24"/>
          <w:szCs w:val="24"/>
        </w:rPr>
        <w:t>□</w:t>
      </w:r>
      <w:r>
        <w:rPr>
          <w:rFonts w:ascii="Times New Roman" w:hAnsi="仿宋" w:eastAsia="仿宋" w:cs="Times New Roman"/>
          <w:sz w:val="24"/>
          <w:szCs w:val="24"/>
        </w:rPr>
        <w:t>个人申报</w:t>
      </w:r>
    </w:p>
    <w:tbl>
      <w:tblPr>
        <w:tblStyle w:val="9"/>
        <w:tblW w:w="90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2"/>
        <w:gridCol w:w="1682"/>
        <w:gridCol w:w="2286"/>
        <w:gridCol w:w="2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申报单位名称</w:t>
            </w:r>
          </w:p>
        </w:tc>
        <w:tc>
          <w:tcPr>
            <w:tcW w:w="6662" w:type="dxa"/>
            <w:gridSpan w:val="3"/>
            <w:vAlign w:val="center"/>
          </w:tcPr>
          <w:p>
            <w:pPr>
              <w:pStyle w:val="6"/>
              <w:jc w:val="both"/>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申报单位地址</w:t>
            </w:r>
          </w:p>
        </w:tc>
        <w:tc>
          <w:tcPr>
            <w:tcW w:w="6662" w:type="dxa"/>
            <w:gridSpan w:val="3"/>
            <w:vAlign w:val="center"/>
          </w:tcPr>
          <w:p>
            <w:pPr>
              <w:pStyle w:val="6"/>
              <w:jc w:val="both"/>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4"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申报单位类别</w:t>
            </w:r>
          </w:p>
        </w:tc>
        <w:tc>
          <w:tcPr>
            <w:tcW w:w="6662" w:type="dxa"/>
            <w:gridSpan w:val="3"/>
            <w:vAlign w:val="center"/>
          </w:tcPr>
          <w:p>
            <w:pPr>
              <w:pStyle w:val="6"/>
              <w:jc w:val="both"/>
              <w:rPr>
                <w:rFonts w:ascii="Times New Roman" w:hAnsi="Times New Roman" w:eastAsia="仿宋" w:cs="Times New Roman"/>
                <w:sz w:val="24"/>
              </w:rPr>
            </w:pPr>
            <w:r>
              <w:rPr>
                <w:rFonts w:ascii="Times New Roman" w:hAnsi="Times New Roman" w:eastAsia="仿宋" w:cs="Times New Roman"/>
                <w:sz w:val="24"/>
                <w:szCs w:val="24"/>
              </w:rPr>
              <w:t>□</w:t>
            </w:r>
            <w:r>
              <w:rPr>
                <w:rFonts w:ascii="Times New Roman" w:hAnsi="仿宋" w:eastAsia="仿宋" w:cs="Times New Roman"/>
                <w:sz w:val="24"/>
                <w:szCs w:val="24"/>
              </w:rPr>
              <w:t>科研机构</w:t>
            </w:r>
            <w:r>
              <w:rPr>
                <w:rFonts w:ascii="Times New Roman" w:hAnsi="Times New Roman" w:eastAsia="仿宋" w:cs="Times New Roman"/>
                <w:sz w:val="24"/>
                <w:szCs w:val="24"/>
              </w:rPr>
              <w:t>□</w:t>
            </w:r>
            <w:r>
              <w:rPr>
                <w:rFonts w:ascii="Times New Roman" w:hAnsi="仿宋" w:eastAsia="仿宋" w:cs="Times New Roman"/>
                <w:sz w:val="24"/>
                <w:szCs w:val="24"/>
              </w:rPr>
              <w:t>高等学校</w:t>
            </w:r>
            <w:r>
              <w:rPr>
                <w:rFonts w:ascii="Times New Roman" w:hAnsi="Times New Roman" w:eastAsia="仿宋" w:cs="Times New Roman"/>
                <w:sz w:val="24"/>
              </w:rPr>
              <w:t xml:space="preserve"> □</w:t>
            </w:r>
            <w:r>
              <w:rPr>
                <w:rFonts w:ascii="Times New Roman" w:hAnsi="仿宋" w:eastAsia="仿宋" w:cs="Times New Roman"/>
                <w:sz w:val="24"/>
              </w:rPr>
              <w:t>医疗机构</w:t>
            </w:r>
            <w:r>
              <w:rPr>
                <w:rFonts w:ascii="Times New Roman" w:hAnsi="Times New Roman" w:eastAsia="仿宋" w:cs="Times New Roman"/>
                <w:sz w:val="24"/>
              </w:rPr>
              <w:t xml:space="preserve"> □</w:t>
            </w:r>
            <w:r>
              <w:rPr>
                <w:rFonts w:ascii="Times New Roman" w:hAnsi="仿宋" w:eastAsia="仿宋" w:cs="Times New Roman"/>
                <w:sz w:val="24"/>
              </w:rPr>
              <w:t>企业</w:t>
            </w:r>
          </w:p>
          <w:p>
            <w:pPr>
              <w:pStyle w:val="6"/>
              <w:jc w:val="both"/>
              <w:rPr>
                <w:rFonts w:ascii="Times New Roman" w:hAnsi="Times New Roman" w:eastAsia="仿宋" w:cs="Times New Roman"/>
                <w:sz w:val="24"/>
                <w:szCs w:val="24"/>
              </w:rPr>
            </w:pPr>
            <w:r>
              <w:rPr>
                <w:rFonts w:ascii="Times New Roman" w:hAnsi="Times New Roman" w:eastAsia="仿宋" w:cs="Times New Roman"/>
                <w:sz w:val="24"/>
              </w:rPr>
              <w:t>□</w:t>
            </w:r>
            <w:r>
              <w:rPr>
                <w:rFonts w:ascii="Times New Roman" w:hAnsi="仿宋" w:eastAsia="仿宋" w:cs="Times New Roman"/>
                <w:sz w:val="24"/>
              </w:rPr>
              <w:t>其他（请明：）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4"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申报人姓名</w:t>
            </w:r>
          </w:p>
        </w:tc>
        <w:tc>
          <w:tcPr>
            <w:tcW w:w="6662" w:type="dxa"/>
            <w:gridSpan w:val="3"/>
            <w:vAlign w:val="center"/>
          </w:tcPr>
          <w:p>
            <w:pPr>
              <w:pStyle w:val="6"/>
              <w:jc w:val="both"/>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2"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联系电话</w:t>
            </w:r>
          </w:p>
        </w:tc>
        <w:tc>
          <w:tcPr>
            <w:tcW w:w="1682" w:type="dxa"/>
            <w:vAlign w:val="center"/>
          </w:tcPr>
          <w:p>
            <w:pPr>
              <w:pStyle w:val="6"/>
              <w:jc w:val="both"/>
              <w:rPr>
                <w:rFonts w:ascii="Times New Roman" w:hAnsi="Times New Roman" w:eastAsia="仿宋" w:cs="Times New Roman"/>
                <w:sz w:val="24"/>
                <w:szCs w:val="24"/>
              </w:rPr>
            </w:pPr>
          </w:p>
        </w:tc>
        <w:tc>
          <w:tcPr>
            <w:tcW w:w="2286" w:type="dxa"/>
            <w:vAlign w:val="center"/>
          </w:tcPr>
          <w:p>
            <w:pPr>
              <w:pStyle w:val="6"/>
              <w:jc w:val="center"/>
              <w:rPr>
                <w:rFonts w:ascii="Times New Roman" w:hAnsi="Times New Roman" w:eastAsia="仿宋" w:cs="Times New Roman"/>
                <w:sz w:val="24"/>
              </w:rPr>
            </w:pPr>
            <w:r>
              <w:rPr>
                <w:rFonts w:ascii="Times New Roman" w:hAnsi="Times New Roman" w:eastAsia="仿宋" w:cs="Times New Roman"/>
                <w:sz w:val="24"/>
              </w:rPr>
              <w:t>E-mail</w:t>
            </w:r>
          </w:p>
        </w:tc>
        <w:tc>
          <w:tcPr>
            <w:tcW w:w="2694" w:type="dxa"/>
            <w:vAlign w:val="center"/>
          </w:tcPr>
          <w:p>
            <w:pPr>
              <w:pStyle w:val="6"/>
              <w:jc w:val="both"/>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通讯地址</w:t>
            </w:r>
          </w:p>
        </w:tc>
        <w:tc>
          <w:tcPr>
            <w:tcW w:w="6662" w:type="dxa"/>
            <w:gridSpan w:val="3"/>
            <w:vAlign w:val="center"/>
          </w:tcPr>
          <w:p>
            <w:pPr>
              <w:pStyle w:val="6"/>
              <w:jc w:val="both"/>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4"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填报人姓名</w:t>
            </w:r>
          </w:p>
        </w:tc>
        <w:tc>
          <w:tcPr>
            <w:tcW w:w="6662" w:type="dxa"/>
            <w:gridSpan w:val="3"/>
            <w:vAlign w:val="center"/>
          </w:tcPr>
          <w:p>
            <w:pPr>
              <w:pStyle w:val="6"/>
              <w:jc w:val="both"/>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2"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联系电话</w:t>
            </w:r>
          </w:p>
        </w:tc>
        <w:tc>
          <w:tcPr>
            <w:tcW w:w="1682" w:type="dxa"/>
            <w:vAlign w:val="center"/>
          </w:tcPr>
          <w:p>
            <w:pPr>
              <w:pStyle w:val="6"/>
              <w:jc w:val="both"/>
              <w:rPr>
                <w:rFonts w:ascii="Times New Roman" w:hAnsi="Times New Roman" w:eastAsia="仿宋" w:cs="Times New Roman"/>
                <w:sz w:val="24"/>
                <w:szCs w:val="24"/>
              </w:rPr>
            </w:pPr>
          </w:p>
        </w:tc>
        <w:tc>
          <w:tcPr>
            <w:tcW w:w="2286" w:type="dxa"/>
            <w:vAlign w:val="center"/>
          </w:tcPr>
          <w:p>
            <w:pPr>
              <w:pStyle w:val="6"/>
              <w:jc w:val="center"/>
              <w:rPr>
                <w:rFonts w:ascii="Times New Roman" w:hAnsi="Times New Roman" w:eastAsia="仿宋" w:cs="Times New Roman"/>
                <w:sz w:val="24"/>
              </w:rPr>
            </w:pPr>
            <w:r>
              <w:rPr>
                <w:rFonts w:ascii="Times New Roman" w:hAnsi="Times New Roman" w:eastAsia="仿宋" w:cs="Times New Roman"/>
                <w:sz w:val="24"/>
              </w:rPr>
              <w:t>E-mail</w:t>
            </w:r>
          </w:p>
        </w:tc>
        <w:tc>
          <w:tcPr>
            <w:tcW w:w="2694" w:type="dxa"/>
            <w:vAlign w:val="center"/>
          </w:tcPr>
          <w:p>
            <w:pPr>
              <w:pStyle w:val="6"/>
              <w:jc w:val="both"/>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exact"/>
        </w:trPr>
        <w:tc>
          <w:tcPr>
            <w:tcW w:w="2402" w:type="dxa"/>
            <w:vAlign w:val="center"/>
          </w:tcPr>
          <w:p>
            <w:pPr>
              <w:pStyle w:val="6"/>
              <w:jc w:val="center"/>
              <w:rPr>
                <w:rFonts w:ascii="Times New Roman" w:hAnsi="Times New Roman" w:eastAsia="仿宋" w:cs="Times New Roman"/>
                <w:bCs/>
                <w:sz w:val="24"/>
              </w:rPr>
            </w:pPr>
            <w:r>
              <w:rPr>
                <w:rFonts w:ascii="Times New Roman" w:hAnsi="仿宋" w:eastAsia="仿宋" w:cs="Times New Roman"/>
                <w:bCs/>
                <w:sz w:val="24"/>
              </w:rPr>
              <w:t>通讯地址</w:t>
            </w:r>
          </w:p>
        </w:tc>
        <w:tc>
          <w:tcPr>
            <w:tcW w:w="6662" w:type="dxa"/>
            <w:gridSpan w:val="3"/>
            <w:vAlign w:val="center"/>
          </w:tcPr>
          <w:p>
            <w:pPr>
              <w:pStyle w:val="6"/>
              <w:jc w:val="both"/>
              <w:rPr>
                <w:rFonts w:ascii="Times New Roman" w:hAnsi="Times New Roman" w:eastAsia="仿宋" w:cs="Times New Roman"/>
                <w:sz w:val="24"/>
                <w:szCs w:val="24"/>
              </w:rPr>
            </w:pPr>
          </w:p>
        </w:tc>
      </w:tr>
    </w:tbl>
    <w:p>
      <w:pPr>
        <w:pStyle w:val="6"/>
        <w:tabs>
          <w:tab w:val="left" w:pos="7369"/>
        </w:tabs>
        <w:spacing w:line="360" w:lineRule="auto"/>
        <w:rPr>
          <w:rFonts w:ascii="Times New Roman" w:hAnsi="Times New Roman" w:eastAsia="仿宋" w:cs="Times New Roman"/>
          <w:bCs/>
          <w:sz w:val="30"/>
          <w:szCs w:val="30"/>
        </w:rPr>
      </w:pPr>
      <w:r>
        <w:rPr>
          <w:rFonts w:ascii="Times New Roman" w:hAnsi="Times New Roman" w:eastAsia="仿宋" w:cs="Times New Roman"/>
          <w:bCs/>
          <w:sz w:val="30"/>
          <w:szCs w:val="30"/>
        </w:rPr>
        <w:tab/>
      </w:r>
    </w:p>
    <w:p>
      <w:pPr>
        <w:widowControl/>
        <w:jc w:val="left"/>
        <w:rPr>
          <w:rFonts w:ascii="Times New Roman" w:hAnsi="Times New Roman" w:eastAsia="仿宋" w:cs="Times New Roman"/>
          <w:bCs/>
          <w:sz w:val="30"/>
          <w:szCs w:val="30"/>
        </w:rPr>
      </w:pPr>
      <w:r>
        <w:rPr>
          <w:rFonts w:ascii="Times New Roman" w:hAnsi="Times New Roman" w:eastAsia="仿宋" w:cs="Times New Roman"/>
          <w:bCs/>
          <w:sz w:val="30"/>
          <w:szCs w:val="30"/>
        </w:rPr>
        <w:br w:type="page"/>
      </w:r>
    </w:p>
    <w:p>
      <w:pPr>
        <w:pStyle w:val="6"/>
        <w:spacing w:line="360" w:lineRule="auto"/>
        <w:rPr>
          <w:rFonts w:ascii="Times New Roman" w:hAnsi="Times New Roman" w:eastAsia="仿宋" w:cs="Times New Roman"/>
          <w:bCs/>
          <w:sz w:val="30"/>
          <w:szCs w:val="30"/>
        </w:rPr>
      </w:pPr>
      <w:r>
        <w:rPr>
          <w:rFonts w:ascii="Times New Roman" w:hAnsi="仿宋" w:eastAsia="仿宋" w:cs="Times New Roman"/>
          <w:bCs/>
          <w:sz w:val="30"/>
          <w:szCs w:val="30"/>
        </w:rPr>
        <w:t>二、重要遗传家系和特定地区人类遗传资源信息</w:t>
      </w:r>
    </w:p>
    <w:p>
      <w:pPr>
        <w:pStyle w:val="6"/>
        <w:spacing w:line="360" w:lineRule="auto"/>
        <w:rPr>
          <w:rFonts w:ascii="Times New Roman" w:hAnsi="Times New Roman" w:eastAsia="仿宋" w:cs="Times New Roman"/>
          <w:bCs/>
          <w:sz w:val="30"/>
          <w:szCs w:val="30"/>
        </w:rPr>
      </w:pPr>
      <w:r>
        <w:rPr>
          <w:rFonts w:ascii="Times New Roman" w:hAnsi="仿宋" w:eastAsia="仿宋" w:cs="Times New Roman"/>
          <w:bCs/>
          <w:sz w:val="24"/>
        </w:rPr>
        <w:t>申报登记资源类别：</w:t>
      </w:r>
      <w:r>
        <w:rPr>
          <w:rFonts w:ascii="Times New Roman" w:hAnsi="Times New Roman" w:eastAsia="仿宋" w:cs="Times New Roman"/>
          <w:sz w:val="24"/>
          <w:szCs w:val="24"/>
        </w:rPr>
        <w:sym w:font="Wingdings 2" w:char="F052"/>
      </w:r>
      <w:r>
        <w:rPr>
          <w:rFonts w:ascii="Times New Roman" w:hAnsi="仿宋" w:eastAsia="仿宋" w:cs="Times New Roman"/>
          <w:sz w:val="24"/>
          <w:szCs w:val="24"/>
        </w:rPr>
        <w:t>重要遗传家系</w:t>
      </w:r>
      <w:r>
        <w:rPr>
          <w:rFonts w:ascii="Times New Roman" w:hAnsi="Times New Roman" w:eastAsia="仿宋" w:cs="Times New Roman"/>
          <w:sz w:val="24"/>
          <w:szCs w:val="24"/>
        </w:rPr>
        <w:t>□</w:t>
      </w:r>
      <w:r>
        <w:rPr>
          <w:rFonts w:ascii="Times New Roman" w:hAnsi="仿宋" w:eastAsia="仿宋" w:cs="Times New Roman"/>
          <w:sz w:val="24"/>
          <w:szCs w:val="24"/>
        </w:rPr>
        <w:t>特定地区人群</w:t>
      </w:r>
    </w:p>
    <w:tbl>
      <w:tblPr>
        <w:tblStyle w:val="9"/>
        <w:tblW w:w="90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2"/>
        <w:gridCol w:w="2405"/>
        <w:gridCol w:w="1984"/>
        <w:gridCol w:w="22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9064" w:type="dxa"/>
            <w:gridSpan w:val="4"/>
            <w:vAlign w:val="center"/>
          </w:tcPr>
          <w:p>
            <w:pPr>
              <w:pStyle w:val="6"/>
              <w:spacing w:line="360" w:lineRule="auto"/>
              <w:jc w:val="center"/>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重要遗传家系基本信息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4" w:hRule="exact"/>
        </w:trPr>
        <w:tc>
          <w:tcPr>
            <w:tcW w:w="2402" w:type="dxa"/>
            <w:vAlign w:val="center"/>
          </w:tcPr>
          <w:p>
            <w:pPr>
              <w:pStyle w:val="6"/>
              <w:spacing w:line="360" w:lineRule="auto"/>
              <w:jc w:val="center"/>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疑诊疾病/特殊体质/生理特征的名称</w:t>
            </w:r>
          </w:p>
        </w:tc>
        <w:tc>
          <w:tcPr>
            <w:tcW w:w="6662" w:type="dxa"/>
            <w:gridSpan w:val="3"/>
            <w:vAlign w:val="center"/>
          </w:tcPr>
          <w:p>
            <w:pPr>
              <w:pStyle w:val="6"/>
              <w:spacing w:line="360" w:lineRule="auto"/>
              <w:jc w:val="center"/>
              <w:rPr>
                <w:rFonts w:ascii="Times New Roman" w:hAnsi="Times New Roman" w:eastAsia="仿宋"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4" w:hRule="exact"/>
        </w:trPr>
        <w:tc>
          <w:tcPr>
            <w:tcW w:w="2402" w:type="dxa"/>
            <w:vAlign w:val="center"/>
          </w:tcPr>
          <w:p>
            <w:pPr>
              <w:pStyle w:val="6"/>
              <w:spacing w:line="360" w:lineRule="auto"/>
              <w:jc w:val="center"/>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疑诊疾病/特殊体质/生理特征的别名</w:t>
            </w:r>
          </w:p>
        </w:tc>
        <w:tc>
          <w:tcPr>
            <w:tcW w:w="2405" w:type="dxa"/>
            <w:vAlign w:val="center"/>
          </w:tcPr>
          <w:p>
            <w:pPr>
              <w:pStyle w:val="6"/>
              <w:keepNext/>
              <w:keepLines/>
              <w:spacing w:before="340" w:after="330" w:line="360" w:lineRule="auto"/>
              <w:jc w:val="center"/>
              <w:rPr>
                <w:rFonts w:ascii="Times New Roman" w:hAnsi="Times New Roman" w:eastAsia="仿宋" w:cs="Times New Roman"/>
                <w:color w:val="000000" w:themeColor="text1"/>
                <w:sz w:val="24"/>
                <w:szCs w:val="24"/>
              </w:rPr>
            </w:pPr>
          </w:p>
        </w:tc>
        <w:tc>
          <w:tcPr>
            <w:tcW w:w="1984" w:type="dxa"/>
            <w:vAlign w:val="center"/>
          </w:tcPr>
          <w:p>
            <w:pPr>
              <w:pStyle w:val="6"/>
              <w:keepNext/>
              <w:keepLines/>
              <w:spacing w:line="360" w:lineRule="auto"/>
              <w:jc w:val="center"/>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先证者人数</w:t>
            </w:r>
          </w:p>
        </w:tc>
        <w:tc>
          <w:tcPr>
            <w:tcW w:w="2273" w:type="dxa"/>
            <w:vAlign w:val="center"/>
          </w:tcPr>
          <w:p>
            <w:pPr>
              <w:pStyle w:val="6"/>
              <w:keepNext/>
              <w:keepLines/>
              <w:spacing w:before="340" w:after="33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家系名称</w:t>
            </w:r>
          </w:p>
        </w:tc>
        <w:tc>
          <w:tcPr>
            <w:tcW w:w="6662" w:type="dxa"/>
            <w:gridSpan w:val="3"/>
            <w:vAlign w:val="center"/>
          </w:tcPr>
          <w:p>
            <w:pPr>
              <w:pStyle w:val="6"/>
              <w:spacing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家系聚居方式</w:t>
            </w:r>
          </w:p>
        </w:tc>
        <w:tc>
          <w:tcPr>
            <w:tcW w:w="6662" w:type="dxa"/>
            <w:gridSpan w:val="3"/>
            <w:vAlign w:val="center"/>
          </w:tcPr>
          <w:p>
            <w:pPr>
              <w:pStyle w:val="6"/>
              <w:keepNext/>
              <w:keepLines/>
              <w:spacing w:before="340" w:after="33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可追溯聚居时间</w:t>
            </w:r>
          </w:p>
        </w:tc>
        <w:tc>
          <w:tcPr>
            <w:tcW w:w="6662" w:type="dxa"/>
            <w:gridSpan w:val="3"/>
            <w:vAlign w:val="center"/>
          </w:tcPr>
          <w:p>
            <w:pPr>
              <w:pStyle w:val="6"/>
              <w:keepNext/>
              <w:keepLines/>
              <w:spacing w:before="340" w:after="33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家系大小</w:t>
            </w:r>
          </w:p>
        </w:tc>
        <w:tc>
          <w:tcPr>
            <w:tcW w:w="6662" w:type="dxa"/>
            <w:gridSpan w:val="3"/>
            <w:vAlign w:val="center"/>
          </w:tcPr>
          <w:p>
            <w:pPr>
              <w:pStyle w:val="6"/>
              <w:spacing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家系世代</w:t>
            </w:r>
          </w:p>
        </w:tc>
        <w:tc>
          <w:tcPr>
            <w:tcW w:w="6662" w:type="dxa"/>
            <w:gridSpan w:val="3"/>
            <w:vAlign w:val="center"/>
          </w:tcPr>
          <w:p>
            <w:pPr>
              <w:pStyle w:val="6"/>
              <w:keepNext/>
              <w:keepLines/>
              <w:spacing w:before="340" w:after="33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color w:val="000000" w:themeColor="text1"/>
                <w:sz w:val="24"/>
                <w:szCs w:val="24"/>
              </w:rPr>
              <w:t>特殊生活习性描述</w:t>
            </w:r>
          </w:p>
        </w:tc>
        <w:tc>
          <w:tcPr>
            <w:tcW w:w="6662" w:type="dxa"/>
            <w:gridSpan w:val="3"/>
            <w:vAlign w:val="center"/>
          </w:tcPr>
          <w:p>
            <w:pPr>
              <w:pStyle w:val="6"/>
              <w:spacing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临床表现</w:t>
            </w:r>
          </w:p>
        </w:tc>
        <w:tc>
          <w:tcPr>
            <w:tcW w:w="6662" w:type="dxa"/>
            <w:gridSpan w:val="3"/>
            <w:vAlign w:val="center"/>
          </w:tcPr>
          <w:p>
            <w:pPr>
              <w:pStyle w:val="6"/>
              <w:spacing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家系居住地</w:t>
            </w:r>
          </w:p>
        </w:tc>
        <w:tc>
          <w:tcPr>
            <w:tcW w:w="6662" w:type="dxa"/>
            <w:gridSpan w:val="3"/>
            <w:vAlign w:val="center"/>
          </w:tcPr>
          <w:p>
            <w:pPr>
              <w:pStyle w:val="6"/>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省市区镇/乡/街道路号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9064" w:type="dxa"/>
            <w:gridSpan w:val="4"/>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遗传性状描述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71" w:hRule="exact"/>
        </w:trPr>
        <w:tc>
          <w:tcPr>
            <w:tcW w:w="2402" w:type="dxa"/>
            <w:vAlign w:val="center"/>
          </w:tcPr>
          <w:p>
            <w:pPr>
              <w:pStyle w:val="6"/>
              <w:jc w:val="both"/>
              <w:rPr>
                <w:rFonts w:ascii="Times New Roman" w:hAnsi="Times New Roman" w:eastAsia="仿宋" w:cs="Times New Roman"/>
                <w:bCs/>
                <w:sz w:val="24"/>
                <w:szCs w:val="24"/>
              </w:rPr>
            </w:pPr>
            <w:r>
              <w:rPr>
                <w:rFonts w:ascii="Times New Roman" w:hAnsi="Times New Roman" w:eastAsia="仿宋" w:cs="Times New Roman"/>
                <w:sz w:val="24"/>
                <w:szCs w:val="24"/>
              </w:rPr>
              <w:t>各世代成员数目、亲属关系、遗传性疾病或遗传性特殊体质或生理特征在该家系中的分布情况（可用家系遗传图谱表示）</w:t>
            </w:r>
          </w:p>
        </w:tc>
        <w:tc>
          <w:tcPr>
            <w:tcW w:w="6662" w:type="dxa"/>
            <w:gridSpan w:val="3"/>
            <w:vAlign w:val="center"/>
          </w:tcPr>
          <w:p>
            <w:pPr>
              <w:pStyle w:val="6"/>
              <w:keepNext/>
              <w:keepLines/>
              <w:spacing w:before="340" w:after="330" w:line="360" w:lineRule="auto"/>
              <w:jc w:val="both"/>
              <w:rPr>
                <w:rFonts w:ascii="Times New Roman" w:hAnsi="Times New Roman" w:eastAsia="仿宋" w:cs="Times New Roman"/>
                <w:sz w:val="24"/>
                <w:szCs w:val="24"/>
              </w:rPr>
            </w:pPr>
          </w:p>
        </w:tc>
      </w:tr>
    </w:tbl>
    <w:p>
      <w:pPr>
        <w:widowControl/>
        <w:tabs>
          <w:tab w:val="left" w:pos="5400"/>
        </w:tabs>
        <w:jc w:val="left"/>
        <w:rPr>
          <w:rFonts w:ascii="Times New Roman" w:hAnsi="Times New Roman" w:eastAsia="仿宋" w:cs="Times New Roman"/>
          <w:bCs/>
          <w:sz w:val="24"/>
        </w:rPr>
      </w:pPr>
      <w:r>
        <w:rPr>
          <w:rFonts w:ascii="Times New Roman" w:hAnsi="Times New Roman" w:eastAsia="仿宋" w:cs="Times New Roman"/>
          <w:bCs/>
          <w:sz w:val="24"/>
        </w:rPr>
        <w:tab/>
      </w:r>
    </w:p>
    <w:p>
      <w:pPr>
        <w:widowControl/>
        <w:jc w:val="left"/>
        <w:rPr>
          <w:rFonts w:ascii="Times New Roman" w:hAnsi="Times New Roman" w:cs="Times New Roman"/>
          <w:bCs/>
          <w:sz w:val="24"/>
          <w:szCs w:val="24"/>
        </w:rPr>
      </w:pPr>
      <w:r>
        <w:rPr>
          <w:rFonts w:ascii="Times New Roman" w:hAnsi="仿宋" w:eastAsia="仿宋" w:cs="Times New Roman"/>
          <w:bCs/>
          <w:sz w:val="24"/>
        </w:rPr>
        <w:t>申报登记资源类别：</w:t>
      </w:r>
      <w:r>
        <w:rPr>
          <w:rFonts w:ascii="Times New Roman" w:hAnsi="Times New Roman" w:eastAsia="仿宋" w:cs="Times New Roman"/>
          <w:sz w:val="24"/>
          <w:szCs w:val="24"/>
        </w:rPr>
        <w:t>□</w:t>
      </w:r>
      <w:r>
        <w:rPr>
          <w:rFonts w:ascii="Times New Roman" w:hAnsi="仿宋" w:eastAsia="仿宋" w:cs="Times New Roman"/>
          <w:sz w:val="24"/>
          <w:szCs w:val="24"/>
        </w:rPr>
        <w:t>重要遗传家系</w:t>
      </w:r>
      <w:r>
        <w:rPr>
          <w:rFonts w:ascii="Times New Roman" w:hAnsi="Times New Roman" w:eastAsia="仿宋" w:cs="Times New Roman"/>
          <w:sz w:val="24"/>
          <w:szCs w:val="24"/>
        </w:rPr>
        <w:sym w:font="Wingdings 2" w:char="F052"/>
      </w:r>
      <w:r>
        <w:rPr>
          <w:rFonts w:ascii="Times New Roman" w:hAnsi="仿宋" w:eastAsia="仿宋" w:cs="Times New Roman"/>
          <w:sz w:val="24"/>
          <w:szCs w:val="24"/>
        </w:rPr>
        <w:t>特定地区人群</w:t>
      </w:r>
    </w:p>
    <w:tbl>
      <w:tblPr>
        <w:tblStyle w:val="9"/>
        <w:tblW w:w="90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2"/>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9064" w:type="dxa"/>
            <w:gridSpan w:val="2"/>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特定地区人群基本信息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人群数量</w:t>
            </w:r>
          </w:p>
        </w:tc>
        <w:tc>
          <w:tcPr>
            <w:tcW w:w="6662" w:type="dxa"/>
            <w:vAlign w:val="center"/>
          </w:tcPr>
          <w:p>
            <w:pPr>
              <w:pStyle w:val="6"/>
              <w:keepNext/>
              <w:keepLines/>
              <w:spacing w:before="260" w:after="26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聚居方式</w:t>
            </w:r>
          </w:p>
        </w:tc>
        <w:tc>
          <w:tcPr>
            <w:tcW w:w="6662" w:type="dxa"/>
            <w:vAlign w:val="center"/>
          </w:tcPr>
          <w:p>
            <w:pPr>
              <w:pStyle w:val="6"/>
              <w:keepNext/>
              <w:keepLines/>
              <w:spacing w:before="260" w:after="26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可追溯聚居时间</w:t>
            </w:r>
          </w:p>
        </w:tc>
        <w:tc>
          <w:tcPr>
            <w:tcW w:w="6662" w:type="dxa"/>
            <w:vAlign w:val="center"/>
          </w:tcPr>
          <w:p>
            <w:pPr>
              <w:pStyle w:val="6"/>
              <w:keepNext/>
              <w:keepLines/>
              <w:spacing w:before="260" w:after="26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2402" w:type="dxa"/>
            <w:vAlign w:val="center"/>
          </w:tcPr>
          <w:p>
            <w:pPr>
              <w:pStyle w:val="6"/>
              <w:spacing w:line="360" w:lineRule="auto"/>
              <w:jc w:val="center"/>
              <w:rPr>
                <w:rFonts w:ascii="Times New Roman" w:hAnsi="Times New Roman" w:eastAsia="仿宋" w:cs="Times New Roman"/>
                <w:color w:val="FF0000"/>
                <w:sz w:val="24"/>
                <w:szCs w:val="24"/>
              </w:rPr>
            </w:pPr>
            <w:r>
              <w:rPr>
                <w:rFonts w:ascii="Times New Roman" w:hAnsi="Times New Roman" w:eastAsia="仿宋" w:cs="Times New Roman"/>
                <w:color w:val="000000" w:themeColor="text1"/>
                <w:sz w:val="24"/>
                <w:szCs w:val="24"/>
              </w:rPr>
              <w:t>特殊生活习性描述</w:t>
            </w:r>
          </w:p>
        </w:tc>
        <w:tc>
          <w:tcPr>
            <w:tcW w:w="6662" w:type="dxa"/>
            <w:vAlign w:val="center"/>
          </w:tcPr>
          <w:p>
            <w:pPr>
              <w:pStyle w:val="6"/>
              <w:keepNext/>
              <w:keepLines/>
              <w:spacing w:before="260" w:after="260" w:line="360" w:lineRule="auto"/>
              <w:jc w:val="center"/>
              <w:rPr>
                <w:rFonts w:ascii="Times New Roman" w:hAnsi="Times New Roman" w:eastAsia="仿宋" w:cs="Times New Roman"/>
                <w:color w:val="FF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6" w:hRule="exact"/>
        </w:trPr>
        <w:tc>
          <w:tcPr>
            <w:tcW w:w="2402" w:type="dxa"/>
            <w:vAlign w:val="center"/>
          </w:tcPr>
          <w:p>
            <w:pPr>
              <w:pStyle w:val="6"/>
              <w:jc w:val="center"/>
              <w:rPr>
                <w:rFonts w:ascii="Times New Roman" w:hAnsi="Times New Roman" w:eastAsia="仿宋" w:cs="Times New Roman"/>
                <w:sz w:val="24"/>
                <w:szCs w:val="24"/>
              </w:rPr>
            </w:pPr>
            <w:r>
              <w:rPr>
                <w:rFonts w:ascii="Times New Roman" w:hAnsi="Times New Roman" w:eastAsia="仿宋" w:cs="Times New Roman"/>
                <w:sz w:val="24"/>
                <w:szCs w:val="24"/>
              </w:rPr>
              <w:t>地理特征</w:t>
            </w:r>
          </w:p>
        </w:tc>
        <w:tc>
          <w:tcPr>
            <w:tcW w:w="6662" w:type="dxa"/>
            <w:vAlign w:val="center"/>
          </w:tcPr>
          <w:p>
            <w:pPr>
              <w:pStyle w:val="6"/>
              <w:keepNext/>
              <w:keepLines/>
              <w:spacing w:before="340" w:after="33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6" w:hRule="exact"/>
        </w:trPr>
        <w:tc>
          <w:tcPr>
            <w:tcW w:w="2402" w:type="dxa"/>
            <w:vAlign w:val="center"/>
          </w:tcPr>
          <w:p>
            <w:pPr>
              <w:pStyle w:val="6"/>
              <w:jc w:val="center"/>
              <w:rPr>
                <w:rFonts w:ascii="Times New Roman" w:hAnsi="Times New Roman" w:eastAsia="仿宋" w:cs="Times New Roman"/>
                <w:sz w:val="24"/>
                <w:szCs w:val="24"/>
              </w:rPr>
            </w:pPr>
            <w:r>
              <w:rPr>
                <w:rFonts w:ascii="Times New Roman" w:hAnsi="Times New Roman" w:eastAsia="仿宋" w:cs="Times New Roman"/>
                <w:sz w:val="24"/>
                <w:szCs w:val="24"/>
              </w:rPr>
              <w:t>特殊环境描述</w:t>
            </w:r>
          </w:p>
        </w:tc>
        <w:tc>
          <w:tcPr>
            <w:tcW w:w="6662" w:type="dxa"/>
            <w:vAlign w:val="center"/>
          </w:tcPr>
          <w:p>
            <w:pPr>
              <w:pStyle w:val="6"/>
              <w:keepNext/>
              <w:keepLines/>
              <w:spacing w:before="340" w:after="330" w:line="360" w:lineRule="auto"/>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exact"/>
        </w:trPr>
        <w:tc>
          <w:tcPr>
            <w:tcW w:w="2402" w:type="dxa"/>
            <w:vAlign w:val="center"/>
          </w:tcPr>
          <w:p>
            <w:pPr>
              <w:pStyle w:val="6"/>
              <w:jc w:val="center"/>
              <w:rPr>
                <w:rFonts w:ascii="Times New Roman" w:hAnsi="Times New Roman" w:eastAsia="仿宋" w:cs="Times New Roman"/>
                <w:sz w:val="24"/>
                <w:szCs w:val="24"/>
              </w:rPr>
            </w:pPr>
            <w:r>
              <w:rPr>
                <w:rFonts w:ascii="Times New Roman" w:hAnsi="Times New Roman" w:eastAsia="仿宋" w:cs="Times New Roman"/>
                <w:sz w:val="24"/>
                <w:szCs w:val="24"/>
              </w:rPr>
              <w:t>地理位置</w:t>
            </w:r>
          </w:p>
        </w:tc>
        <w:tc>
          <w:tcPr>
            <w:tcW w:w="6662" w:type="dxa"/>
            <w:vAlign w:val="center"/>
          </w:tcPr>
          <w:p>
            <w:pPr>
              <w:pStyle w:val="6"/>
              <w:keepNext/>
              <w:keepLines/>
              <w:jc w:val="cente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exact"/>
        </w:trPr>
        <w:tc>
          <w:tcPr>
            <w:tcW w:w="9064" w:type="dxa"/>
            <w:gridSpan w:val="2"/>
            <w:vAlign w:val="center"/>
          </w:tcPr>
          <w:p>
            <w:pPr>
              <w:pStyle w:val="6"/>
              <w:jc w:val="center"/>
              <w:rPr>
                <w:rFonts w:ascii="Times New Roman" w:hAnsi="Times New Roman" w:eastAsia="仿宋" w:cs="Times New Roman"/>
                <w:sz w:val="24"/>
                <w:szCs w:val="24"/>
              </w:rPr>
            </w:pPr>
            <w:r>
              <w:rPr>
                <w:rFonts w:ascii="Times New Roman" w:hAnsi="Times New Roman" w:eastAsia="仿宋" w:cs="Times New Roman"/>
                <w:sz w:val="24"/>
                <w:szCs w:val="24"/>
              </w:rPr>
              <w:t>适应性性状描述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2" w:hRule="exact"/>
        </w:trPr>
        <w:tc>
          <w:tcPr>
            <w:tcW w:w="2402" w:type="dxa"/>
            <w:vAlign w:val="center"/>
          </w:tcPr>
          <w:p>
            <w:pPr>
              <w:pStyle w:val="6"/>
              <w:jc w:val="center"/>
              <w:rPr>
                <w:rFonts w:ascii="Times New Roman" w:hAnsi="Times New Roman" w:eastAsia="仿宋" w:cs="Times New Roman"/>
                <w:sz w:val="24"/>
                <w:szCs w:val="24"/>
              </w:rPr>
            </w:pPr>
            <w:r>
              <w:rPr>
                <w:rFonts w:ascii="Times New Roman" w:hAnsi="Times New Roman" w:eastAsia="仿宋" w:cs="Times New Roman"/>
                <w:sz w:val="24"/>
                <w:szCs w:val="24"/>
              </w:rPr>
              <w:t>适应性性状（可附图像资料）</w:t>
            </w:r>
          </w:p>
        </w:tc>
        <w:tc>
          <w:tcPr>
            <w:tcW w:w="6662" w:type="dxa"/>
            <w:vAlign w:val="center"/>
          </w:tcPr>
          <w:p>
            <w:pPr>
              <w:pStyle w:val="6"/>
              <w:keepNext/>
              <w:keepLines/>
              <w:spacing w:before="340" w:after="330" w:line="360" w:lineRule="auto"/>
              <w:jc w:val="both"/>
              <w:rPr>
                <w:rFonts w:ascii="Times New Roman" w:hAnsi="Times New Roman" w:eastAsia="仿宋" w:cs="Times New Roman"/>
                <w:sz w:val="24"/>
                <w:szCs w:val="24"/>
              </w:rPr>
            </w:pPr>
          </w:p>
        </w:tc>
      </w:tr>
    </w:tbl>
    <w:p>
      <w:pPr>
        <w:pStyle w:val="6"/>
        <w:spacing w:line="360" w:lineRule="auto"/>
        <w:rPr>
          <w:rFonts w:ascii="Times New Roman" w:hAnsi="Times New Roman" w:cs="Times New Roman"/>
          <w:bCs/>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35680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4697"/>
    <w:rsid w:val="000061D4"/>
    <w:rsid w:val="00023005"/>
    <w:rsid w:val="00037031"/>
    <w:rsid w:val="00043BA4"/>
    <w:rsid w:val="00050528"/>
    <w:rsid w:val="00053018"/>
    <w:rsid w:val="00053B59"/>
    <w:rsid w:val="00063BFD"/>
    <w:rsid w:val="00064B5B"/>
    <w:rsid w:val="0007058C"/>
    <w:rsid w:val="000717AC"/>
    <w:rsid w:val="00073026"/>
    <w:rsid w:val="000736BE"/>
    <w:rsid w:val="0007427F"/>
    <w:rsid w:val="00084B97"/>
    <w:rsid w:val="00087C6C"/>
    <w:rsid w:val="00091DBA"/>
    <w:rsid w:val="000A1F41"/>
    <w:rsid w:val="000A35CC"/>
    <w:rsid w:val="000A545B"/>
    <w:rsid w:val="000B499E"/>
    <w:rsid w:val="000D0149"/>
    <w:rsid w:val="000D0612"/>
    <w:rsid w:val="000D1677"/>
    <w:rsid w:val="000D4D73"/>
    <w:rsid w:val="000D682B"/>
    <w:rsid w:val="000F335C"/>
    <w:rsid w:val="000F6799"/>
    <w:rsid w:val="000F691F"/>
    <w:rsid w:val="000F7E27"/>
    <w:rsid w:val="00100D43"/>
    <w:rsid w:val="001059F2"/>
    <w:rsid w:val="00106A28"/>
    <w:rsid w:val="0011266A"/>
    <w:rsid w:val="0011344F"/>
    <w:rsid w:val="0011467B"/>
    <w:rsid w:val="00116B9B"/>
    <w:rsid w:val="00131738"/>
    <w:rsid w:val="00131795"/>
    <w:rsid w:val="00132183"/>
    <w:rsid w:val="00134660"/>
    <w:rsid w:val="00137327"/>
    <w:rsid w:val="00145ED8"/>
    <w:rsid w:val="00161CE2"/>
    <w:rsid w:val="00161D9C"/>
    <w:rsid w:val="00162524"/>
    <w:rsid w:val="00164D1A"/>
    <w:rsid w:val="00165B97"/>
    <w:rsid w:val="00166C9C"/>
    <w:rsid w:val="00170678"/>
    <w:rsid w:val="001706D8"/>
    <w:rsid w:val="0018019F"/>
    <w:rsid w:val="00182450"/>
    <w:rsid w:val="001839E9"/>
    <w:rsid w:val="00183BB6"/>
    <w:rsid w:val="00183E60"/>
    <w:rsid w:val="00184C72"/>
    <w:rsid w:val="00185195"/>
    <w:rsid w:val="00185707"/>
    <w:rsid w:val="00187C54"/>
    <w:rsid w:val="00191855"/>
    <w:rsid w:val="001A00F9"/>
    <w:rsid w:val="001A67CC"/>
    <w:rsid w:val="001B4938"/>
    <w:rsid w:val="001B503B"/>
    <w:rsid w:val="001B6A9B"/>
    <w:rsid w:val="001C58A3"/>
    <w:rsid w:val="001C6104"/>
    <w:rsid w:val="001E3BD0"/>
    <w:rsid w:val="001E5C72"/>
    <w:rsid w:val="001E5D14"/>
    <w:rsid w:val="001E688A"/>
    <w:rsid w:val="001F058A"/>
    <w:rsid w:val="00201362"/>
    <w:rsid w:val="002144AB"/>
    <w:rsid w:val="00214E61"/>
    <w:rsid w:val="00215948"/>
    <w:rsid w:val="00216B61"/>
    <w:rsid w:val="00225249"/>
    <w:rsid w:val="00225FC5"/>
    <w:rsid w:val="00226FD9"/>
    <w:rsid w:val="00232A6C"/>
    <w:rsid w:val="0024489D"/>
    <w:rsid w:val="00253D77"/>
    <w:rsid w:val="00255C77"/>
    <w:rsid w:val="0025715F"/>
    <w:rsid w:val="00261E6D"/>
    <w:rsid w:val="002620D9"/>
    <w:rsid w:val="00262C4F"/>
    <w:rsid w:val="00265038"/>
    <w:rsid w:val="00266670"/>
    <w:rsid w:val="00270CDD"/>
    <w:rsid w:val="00272FBC"/>
    <w:rsid w:val="00277DFA"/>
    <w:rsid w:val="00282DAB"/>
    <w:rsid w:val="0028564B"/>
    <w:rsid w:val="002A16EE"/>
    <w:rsid w:val="002A5689"/>
    <w:rsid w:val="002B6B56"/>
    <w:rsid w:val="002C0E72"/>
    <w:rsid w:val="002C137B"/>
    <w:rsid w:val="002C7443"/>
    <w:rsid w:val="002D0962"/>
    <w:rsid w:val="002D3F92"/>
    <w:rsid w:val="002E3BCC"/>
    <w:rsid w:val="002E4D83"/>
    <w:rsid w:val="002E5A14"/>
    <w:rsid w:val="002E7489"/>
    <w:rsid w:val="002F0B8F"/>
    <w:rsid w:val="002F6831"/>
    <w:rsid w:val="002F7B27"/>
    <w:rsid w:val="00305D38"/>
    <w:rsid w:val="0031174F"/>
    <w:rsid w:val="00311E85"/>
    <w:rsid w:val="00313D25"/>
    <w:rsid w:val="003218AA"/>
    <w:rsid w:val="003246E5"/>
    <w:rsid w:val="00336473"/>
    <w:rsid w:val="00336DC3"/>
    <w:rsid w:val="0033738C"/>
    <w:rsid w:val="00341FA8"/>
    <w:rsid w:val="00342BCB"/>
    <w:rsid w:val="00343578"/>
    <w:rsid w:val="00345502"/>
    <w:rsid w:val="003523F3"/>
    <w:rsid w:val="00361783"/>
    <w:rsid w:val="00366EC4"/>
    <w:rsid w:val="00373735"/>
    <w:rsid w:val="00373AB7"/>
    <w:rsid w:val="00377505"/>
    <w:rsid w:val="00383F96"/>
    <w:rsid w:val="0038658E"/>
    <w:rsid w:val="00390D41"/>
    <w:rsid w:val="003962E1"/>
    <w:rsid w:val="003A1F83"/>
    <w:rsid w:val="003A382F"/>
    <w:rsid w:val="003A7E3F"/>
    <w:rsid w:val="003B0C5E"/>
    <w:rsid w:val="003B7056"/>
    <w:rsid w:val="003C0D54"/>
    <w:rsid w:val="003C7449"/>
    <w:rsid w:val="003E2D3F"/>
    <w:rsid w:val="003E2F59"/>
    <w:rsid w:val="003E340F"/>
    <w:rsid w:val="003E391D"/>
    <w:rsid w:val="003F446A"/>
    <w:rsid w:val="003F6BBC"/>
    <w:rsid w:val="00402D34"/>
    <w:rsid w:val="004105B8"/>
    <w:rsid w:val="00410ECC"/>
    <w:rsid w:val="00414871"/>
    <w:rsid w:val="00421B65"/>
    <w:rsid w:val="00421E9A"/>
    <w:rsid w:val="004257E4"/>
    <w:rsid w:val="004373AF"/>
    <w:rsid w:val="00446597"/>
    <w:rsid w:val="00463C52"/>
    <w:rsid w:val="00471BAE"/>
    <w:rsid w:val="004723CF"/>
    <w:rsid w:val="004761F6"/>
    <w:rsid w:val="00477CE9"/>
    <w:rsid w:val="0048437B"/>
    <w:rsid w:val="00487F71"/>
    <w:rsid w:val="00490D7D"/>
    <w:rsid w:val="00494192"/>
    <w:rsid w:val="004A557D"/>
    <w:rsid w:val="004A600B"/>
    <w:rsid w:val="004B5BE8"/>
    <w:rsid w:val="004C09D8"/>
    <w:rsid w:val="004C54FA"/>
    <w:rsid w:val="004D70A6"/>
    <w:rsid w:val="004E38AF"/>
    <w:rsid w:val="004E4264"/>
    <w:rsid w:val="004E7395"/>
    <w:rsid w:val="004F1FE8"/>
    <w:rsid w:val="004F4287"/>
    <w:rsid w:val="00506327"/>
    <w:rsid w:val="005116C2"/>
    <w:rsid w:val="005177EC"/>
    <w:rsid w:val="00524697"/>
    <w:rsid w:val="00525C47"/>
    <w:rsid w:val="00530CD2"/>
    <w:rsid w:val="00535B5C"/>
    <w:rsid w:val="005443FA"/>
    <w:rsid w:val="005465E2"/>
    <w:rsid w:val="00547C62"/>
    <w:rsid w:val="0055746D"/>
    <w:rsid w:val="00557BB6"/>
    <w:rsid w:val="00562923"/>
    <w:rsid w:val="005659BD"/>
    <w:rsid w:val="005677D3"/>
    <w:rsid w:val="0057356B"/>
    <w:rsid w:val="005773E0"/>
    <w:rsid w:val="005804C0"/>
    <w:rsid w:val="00580527"/>
    <w:rsid w:val="00580C06"/>
    <w:rsid w:val="005823C5"/>
    <w:rsid w:val="0058328A"/>
    <w:rsid w:val="00584324"/>
    <w:rsid w:val="005850B4"/>
    <w:rsid w:val="00593337"/>
    <w:rsid w:val="005952C0"/>
    <w:rsid w:val="005A535C"/>
    <w:rsid w:val="005A7866"/>
    <w:rsid w:val="005B3D08"/>
    <w:rsid w:val="005B5CAC"/>
    <w:rsid w:val="005B6E9C"/>
    <w:rsid w:val="005B70A3"/>
    <w:rsid w:val="005C1675"/>
    <w:rsid w:val="005C2679"/>
    <w:rsid w:val="005C6E5B"/>
    <w:rsid w:val="005E0C25"/>
    <w:rsid w:val="005E18AC"/>
    <w:rsid w:val="005E47F1"/>
    <w:rsid w:val="005F5983"/>
    <w:rsid w:val="00604949"/>
    <w:rsid w:val="006049C5"/>
    <w:rsid w:val="00607D44"/>
    <w:rsid w:val="00613A15"/>
    <w:rsid w:val="00623998"/>
    <w:rsid w:val="00625F40"/>
    <w:rsid w:val="00626B59"/>
    <w:rsid w:val="00627632"/>
    <w:rsid w:val="006543C9"/>
    <w:rsid w:val="00655710"/>
    <w:rsid w:val="006618A3"/>
    <w:rsid w:val="006632ED"/>
    <w:rsid w:val="0066567C"/>
    <w:rsid w:val="006676D1"/>
    <w:rsid w:val="00672BBB"/>
    <w:rsid w:val="006749DC"/>
    <w:rsid w:val="006819BA"/>
    <w:rsid w:val="00682111"/>
    <w:rsid w:val="006834B9"/>
    <w:rsid w:val="006835F1"/>
    <w:rsid w:val="0068416D"/>
    <w:rsid w:val="00693821"/>
    <w:rsid w:val="006964F5"/>
    <w:rsid w:val="00697225"/>
    <w:rsid w:val="0069734A"/>
    <w:rsid w:val="006A4489"/>
    <w:rsid w:val="006A4877"/>
    <w:rsid w:val="006B2684"/>
    <w:rsid w:val="006B6140"/>
    <w:rsid w:val="006C2829"/>
    <w:rsid w:val="006C6E2D"/>
    <w:rsid w:val="006C720F"/>
    <w:rsid w:val="006D2D41"/>
    <w:rsid w:val="006D605B"/>
    <w:rsid w:val="006D6908"/>
    <w:rsid w:val="006E14A3"/>
    <w:rsid w:val="006E63FA"/>
    <w:rsid w:val="006F0620"/>
    <w:rsid w:val="006F088A"/>
    <w:rsid w:val="006F09C7"/>
    <w:rsid w:val="006F14C7"/>
    <w:rsid w:val="006F1F40"/>
    <w:rsid w:val="006F2A11"/>
    <w:rsid w:val="006F3957"/>
    <w:rsid w:val="00704513"/>
    <w:rsid w:val="00704BDE"/>
    <w:rsid w:val="00706522"/>
    <w:rsid w:val="00707D60"/>
    <w:rsid w:val="007101A4"/>
    <w:rsid w:val="00711A67"/>
    <w:rsid w:val="0071243D"/>
    <w:rsid w:val="00712A26"/>
    <w:rsid w:val="00715548"/>
    <w:rsid w:val="00716106"/>
    <w:rsid w:val="007164AE"/>
    <w:rsid w:val="00717F02"/>
    <w:rsid w:val="007213CB"/>
    <w:rsid w:val="00722483"/>
    <w:rsid w:val="007236CE"/>
    <w:rsid w:val="00723F4E"/>
    <w:rsid w:val="0072498A"/>
    <w:rsid w:val="00732247"/>
    <w:rsid w:val="00734372"/>
    <w:rsid w:val="00743E8A"/>
    <w:rsid w:val="00745A1B"/>
    <w:rsid w:val="00751575"/>
    <w:rsid w:val="00751D45"/>
    <w:rsid w:val="00757982"/>
    <w:rsid w:val="00757C75"/>
    <w:rsid w:val="00761BDD"/>
    <w:rsid w:val="00762B67"/>
    <w:rsid w:val="00764412"/>
    <w:rsid w:val="0076635F"/>
    <w:rsid w:val="00766C2E"/>
    <w:rsid w:val="00767A02"/>
    <w:rsid w:val="007827B7"/>
    <w:rsid w:val="00782B02"/>
    <w:rsid w:val="00790429"/>
    <w:rsid w:val="00793482"/>
    <w:rsid w:val="00793994"/>
    <w:rsid w:val="007947E5"/>
    <w:rsid w:val="00797E01"/>
    <w:rsid w:val="007A13DA"/>
    <w:rsid w:val="007A538D"/>
    <w:rsid w:val="007A7041"/>
    <w:rsid w:val="007B0952"/>
    <w:rsid w:val="007C4438"/>
    <w:rsid w:val="007C702C"/>
    <w:rsid w:val="007D60C4"/>
    <w:rsid w:val="007E0ED4"/>
    <w:rsid w:val="007E19B9"/>
    <w:rsid w:val="007E4BD3"/>
    <w:rsid w:val="007E63E8"/>
    <w:rsid w:val="00801BC1"/>
    <w:rsid w:val="00803F78"/>
    <w:rsid w:val="00804D99"/>
    <w:rsid w:val="00823C72"/>
    <w:rsid w:val="008252EB"/>
    <w:rsid w:val="00827E52"/>
    <w:rsid w:val="00834107"/>
    <w:rsid w:val="00841CC6"/>
    <w:rsid w:val="008421CA"/>
    <w:rsid w:val="00843036"/>
    <w:rsid w:val="0085258E"/>
    <w:rsid w:val="00853627"/>
    <w:rsid w:val="00856D38"/>
    <w:rsid w:val="008623B5"/>
    <w:rsid w:val="00865847"/>
    <w:rsid w:val="00866D8B"/>
    <w:rsid w:val="00874E71"/>
    <w:rsid w:val="0087587A"/>
    <w:rsid w:val="00880616"/>
    <w:rsid w:val="00881C15"/>
    <w:rsid w:val="008830B3"/>
    <w:rsid w:val="00883206"/>
    <w:rsid w:val="0088320F"/>
    <w:rsid w:val="00883BF7"/>
    <w:rsid w:val="00891200"/>
    <w:rsid w:val="008918FD"/>
    <w:rsid w:val="008958E9"/>
    <w:rsid w:val="008A1EBA"/>
    <w:rsid w:val="008A28C6"/>
    <w:rsid w:val="008A6CDE"/>
    <w:rsid w:val="008B085A"/>
    <w:rsid w:val="008C093E"/>
    <w:rsid w:val="008C228D"/>
    <w:rsid w:val="008C2CF0"/>
    <w:rsid w:val="008C36F8"/>
    <w:rsid w:val="008C4B44"/>
    <w:rsid w:val="008D1E83"/>
    <w:rsid w:val="008E1DE6"/>
    <w:rsid w:val="008E6ACC"/>
    <w:rsid w:val="008E7090"/>
    <w:rsid w:val="008F45FE"/>
    <w:rsid w:val="008F4A92"/>
    <w:rsid w:val="008F5004"/>
    <w:rsid w:val="00900805"/>
    <w:rsid w:val="00904419"/>
    <w:rsid w:val="00904471"/>
    <w:rsid w:val="00906F76"/>
    <w:rsid w:val="00910F6E"/>
    <w:rsid w:val="00913D80"/>
    <w:rsid w:val="009143E6"/>
    <w:rsid w:val="00917E71"/>
    <w:rsid w:val="0092185F"/>
    <w:rsid w:val="009222DD"/>
    <w:rsid w:val="00927063"/>
    <w:rsid w:val="00931CBA"/>
    <w:rsid w:val="009342F8"/>
    <w:rsid w:val="00934DE3"/>
    <w:rsid w:val="00944F49"/>
    <w:rsid w:val="00947066"/>
    <w:rsid w:val="00950C26"/>
    <w:rsid w:val="009524D8"/>
    <w:rsid w:val="00961261"/>
    <w:rsid w:val="009630DC"/>
    <w:rsid w:val="00986365"/>
    <w:rsid w:val="0099149D"/>
    <w:rsid w:val="009A5053"/>
    <w:rsid w:val="009B2880"/>
    <w:rsid w:val="009B3AD4"/>
    <w:rsid w:val="009B6672"/>
    <w:rsid w:val="009C08F0"/>
    <w:rsid w:val="009C200D"/>
    <w:rsid w:val="009C3781"/>
    <w:rsid w:val="009D0D79"/>
    <w:rsid w:val="009D4F7A"/>
    <w:rsid w:val="009F05F9"/>
    <w:rsid w:val="009F1D95"/>
    <w:rsid w:val="009F2839"/>
    <w:rsid w:val="009F75F1"/>
    <w:rsid w:val="00A01B2C"/>
    <w:rsid w:val="00A038D9"/>
    <w:rsid w:val="00A24A23"/>
    <w:rsid w:val="00A26211"/>
    <w:rsid w:val="00A277DE"/>
    <w:rsid w:val="00A331BD"/>
    <w:rsid w:val="00A34763"/>
    <w:rsid w:val="00A36016"/>
    <w:rsid w:val="00A37F0A"/>
    <w:rsid w:val="00A42509"/>
    <w:rsid w:val="00A42682"/>
    <w:rsid w:val="00A4354B"/>
    <w:rsid w:val="00A43F32"/>
    <w:rsid w:val="00A45B85"/>
    <w:rsid w:val="00A61EDB"/>
    <w:rsid w:val="00A62098"/>
    <w:rsid w:val="00A63833"/>
    <w:rsid w:val="00A647DA"/>
    <w:rsid w:val="00A741CC"/>
    <w:rsid w:val="00A770E7"/>
    <w:rsid w:val="00A7753F"/>
    <w:rsid w:val="00A81473"/>
    <w:rsid w:val="00A81B42"/>
    <w:rsid w:val="00A82546"/>
    <w:rsid w:val="00A84DD4"/>
    <w:rsid w:val="00A85382"/>
    <w:rsid w:val="00A85879"/>
    <w:rsid w:val="00A8591F"/>
    <w:rsid w:val="00A87AB3"/>
    <w:rsid w:val="00A90542"/>
    <w:rsid w:val="00A90C15"/>
    <w:rsid w:val="00A90CB8"/>
    <w:rsid w:val="00A90D27"/>
    <w:rsid w:val="00A91B64"/>
    <w:rsid w:val="00A92028"/>
    <w:rsid w:val="00A92226"/>
    <w:rsid w:val="00A948BF"/>
    <w:rsid w:val="00A96C0C"/>
    <w:rsid w:val="00AA0960"/>
    <w:rsid w:val="00AA15EB"/>
    <w:rsid w:val="00AB16F7"/>
    <w:rsid w:val="00AB4772"/>
    <w:rsid w:val="00AB7CAC"/>
    <w:rsid w:val="00AC0864"/>
    <w:rsid w:val="00AD66CA"/>
    <w:rsid w:val="00AE04C6"/>
    <w:rsid w:val="00AE1706"/>
    <w:rsid w:val="00AE7B7E"/>
    <w:rsid w:val="00AF34FB"/>
    <w:rsid w:val="00AF6007"/>
    <w:rsid w:val="00AF7490"/>
    <w:rsid w:val="00B06BD9"/>
    <w:rsid w:val="00B135E0"/>
    <w:rsid w:val="00B175A8"/>
    <w:rsid w:val="00B22C8E"/>
    <w:rsid w:val="00B310B9"/>
    <w:rsid w:val="00B35C07"/>
    <w:rsid w:val="00B35D97"/>
    <w:rsid w:val="00B3642C"/>
    <w:rsid w:val="00B45155"/>
    <w:rsid w:val="00B50053"/>
    <w:rsid w:val="00B55CA3"/>
    <w:rsid w:val="00B62E8E"/>
    <w:rsid w:val="00B66F9F"/>
    <w:rsid w:val="00B6720A"/>
    <w:rsid w:val="00B72019"/>
    <w:rsid w:val="00B80A38"/>
    <w:rsid w:val="00B85E7F"/>
    <w:rsid w:val="00B9486B"/>
    <w:rsid w:val="00BA3479"/>
    <w:rsid w:val="00BA553E"/>
    <w:rsid w:val="00BB2196"/>
    <w:rsid w:val="00BB4938"/>
    <w:rsid w:val="00BB7EB9"/>
    <w:rsid w:val="00BC04E5"/>
    <w:rsid w:val="00BC7A80"/>
    <w:rsid w:val="00BC7F4C"/>
    <w:rsid w:val="00BD2FDB"/>
    <w:rsid w:val="00BD6A08"/>
    <w:rsid w:val="00BE0B37"/>
    <w:rsid w:val="00BE642F"/>
    <w:rsid w:val="00BE7DD5"/>
    <w:rsid w:val="00BF3C0D"/>
    <w:rsid w:val="00BF45D8"/>
    <w:rsid w:val="00BF4FD6"/>
    <w:rsid w:val="00BF5D95"/>
    <w:rsid w:val="00C06DF8"/>
    <w:rsid w:val="00C07827"/>
    <w:rsid w:val="00C15B17"/>
    <w:rsid w:val="00C223BB"/>
    <w:rsid w:val="00C25D9F"/>
    <w:rsid w:val="00C27CBE"/>
    <w:rsid w:val="00C30F65"/>
    <w:rsid w:val="00C40408"/>
    <w:rsid w:val="00C427DC"/>
    <w:rsid w:val="00C42A21"/>
    <w:rsid w:val="00C45172"/>
    <w:rsid w:val="00C4716E"/>
    <w:rsid w:val="00C472E2"/>
    <w:rsid w:val="00C47D70"/>
    <w:rsid w:val="00C5113A"/>
    <w:rsid w:val="00C52A13"/>
    <w:rsid w:val="00C52BAB"/>
    <w:rsid w:val="00C53F1D"/>
    <w:rsid w:val="00C5711E"/>
    <w:rsid w:val="00C5747D"/>
    <w:rsid w:val="00C57EBC"/>
    <w:rsid w:val="00C628E0"/>
    <w:rsid w:val="00C633E5"/>
    <w:rsid w:val="00C715AA"/>
    <w:rsid w:val="00C7295B"/>
    <w:rsid w:val="00C72AD9"/>
    <w:rsid w:val="00C7761C"/>
    <w:rsid w:val="00C807D7"/>
    <w:rsid w:val="00C858FE"/>
    <w:rsid w:val="00C86181"/>
    <w:rsid w:val="00C867C3"/>
    <w:rsid w:val="00C92661"/>
    <w:rsid w:val="00C9300D"/>
    <w:rsid w:val="00C96CDD"/>
    <w:rsid w:val="00C96D4F"/>
    <w:rsid w:val="00CA1911"/>
    <w:rsid w:val="00CA5C92"/>
    <w:rsid w:val="00CA7F8A"/>
    <w:rsid w:val="00CB058C"/>
    <w:rsid w:val="00CB1FCA"/>
    <w:rsid w:val="00CB332A"/>
    <w:rsid w:val="00CB63B1"/>
    <w:rsid w:val="00CC03A1"/>
    <w:rsid w:val="00CC2A96"/>
    <w:rsid w:val="00CC43F6"/>
    <w:rsid w:val="00CD237E"/>
    <w:rsid w:val="00CE11CB"/>
    <w:rsid w:val="00CE62D6"/>
    <w:rsid w:val="00CE750D"/>
    <w:rsid w:val="00D0493E"/>
    <w:rsid w:val="00D05EE9"/>
    <w:rsid w:val="00D13848"/>
    <w:rsid w:val="00D21903"/>
    <w:rsid w:val="00D261C4"/>
    <w:rsid w:val="00D33D05"/>
    <w:rsid w:val="00D4145D"/>
    <w:rsid w:val="00D41F11"/>
    <w:rsid w:val="00D462C8"/>
    <w:rsid w:val="00D50940"/>
    <w:rsid w:val="00D5407C"/>
    <w:rsid w:val="00D572AF"/>
    <w:rsid w:val="00D644D8"/>
    <w:rsid w:val="00D66797"/>
    <w:rsid w:val="00D73A21"/>
    <w:rsid w:val="00D73A4E"/>
    <w:rsid w:val="00D80078"/>
    <w:rsid w:val="00D85985"/>
    <w:rsid w:val="00D87CB6"/>
    <w:rsid w:val="00D920B5"/>
    <w:rsid w:val="00DA5C47"/>
    <w:rsid w:val="00DA6414"/>
    <w:rsid w:val="00DB2B54"/>
    <w:rsid w:val="00DB60D5"/>
    <w:rsid w:val="00DC0A99"/>
    <w:rsid w:val="00DC662E"/>
    <w:rsid w:val="00DD00D7"/>
    <w:rsid w:val="00DD4BA9"/>
    <w:rsid w:val="00DD5B1D"/>
    <w:rsid w:val="00DD6B5C"/>
    <w:rsid w:val="00DF0AB3"/>
    <w:rsid w:val="00DF1A88"/>
    <w:rsid w:val="00DF7E86"/>
    <w:rsid w:val="00E117E2"/>
    <w:rsid w:val="00E259FC"/>
    <w:rsid w:val="00E27EC2"/>
    <w:rsid w:val="00E364DE"/>
    <w:rsid w:val="00E4411F"/>
    <w:rsid w:val="00E4616A"/>
    <w:rsid w:val="00E506B5"/>
    <w:rsid w:val="00E552CA"/>
    <w:rsid w:val="00E647BC"/>
    <w:rsid w:val="00E67744"/>
    <w:rsid w:val="00E726FF"/>
    <w:rsid w:val="00E85D18"/>
    <w:rsid w:val="00E9338E"/>
    <w:rsid w:val="00E97A59"/>
    <w:rsid w:val="00EA484F"/>
    <w:rsid w:val="00EA6CB5"/>
    <w:rsid w:val="00EB2CBD"/>
    <w:rsid w:val="00EB6DFA"/>
    <w:rsid w:val="00EB7D62"/>
    <w:rsid w:val="00EC0A07"/>
    <w:rsid w:val="00EC1BF4"/>
    <w:rsid w:val="00EC3397"/>
    <w:rsid w:val="00EC5947"/>
    <w:rsid w:val="00ED098D"/>
    <w:rsid w:val="00ED7377"/>
    <w:rsid w:val="00EF0B56"/>
    <w:rsid w:val="00EF6F3A"/>
    <w:rsid w:val="00EF73E5"/>
    <w:rsid w:val="00F039F5"/>
    <w:rsid w:val="00F04BE5"/>
    <w:rsid w:val="00F05212"/>
    <w:rsid w:val="00F0706F"/>
    <w:rsid w:val="00F22436"/>
    <w:rsid w:val="00F30AE4"/>
    <w:rsid w:val="00F33698"/>
    <w:rsid w:val="00F5006D"/>
    <w:rsid w:val="00F51D65"/>
    <w:rsid w:val="00F54432"/>
    <w:rsid w:val="00F5463B"/>
    <w:rsid w:val="00F549FE"/>
    <w:rsid w:val="00F618D6"/>
    <w:rsid w:val="00F62DF0"/>
    <w:rsid w:val="00F64A7B"/>
    <w:rsid w:val="00F7273D"/>
    <w:rsid w:val="00F76297"/>
    <w:rsid w:val="00F8242A"/>
    <w:rsid w:val="00F835F2"/>
    <w:rsid w:val="00F934FA"/>
    <w:rsid w:val="00F96D09"/>
    <w:rsid w:val="00F96E31"/>
    <w:rsid w:val="00FA43C1"/>
    <w:rsid w:val="00FB53B5"/>
    <w:rsid w:val="00FC0CD9"/>
    <w:rsid w:val="00FC4CB6"/>
    <w:rsid w:val="00FC79FF"/>
    <w:rsid w:val="00FC7E37"/>
    <w:rsid w:val="00FE235C"/>
    <w:rsid w:val="00FE7EBA"/>
    <w:rsid w:val="0ECB2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qFormat/>
    <w:uiPriority w:val="0"/>
    <w:pPr>
      <w:snapToGrid w:val="0"/>
      <w:jc w:val="left"/>
    </w:pPr>
    <w:rPr>
      <w:sz w:val="18"/>
      <w:szCs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styleId="12">
    <w:name w:val="footnote reference"/>
    <w:basedOn w:val="10"/>
    <w:uiPriority w:val="0"/>
    <w:rPr>
      <w:vertAlign w:val="superscript"/>
    </w:rPr>
  </w:style>
  <w:style w:type="character" w:customStyle="1" w:styleId="13">
    <w:name w:val="页眉 Char"/>
    <w:basedOn w:val="10"/>
    <w:link w:val="5"/>
    <w:uiPriority w:val="99"/>
    <w:rPr>
      <w:sz w:val="18"/>
      <w:szCs w:val="18"/>
    </w:rPr>
  </w:style>
  <w:style w:type="character" w:customStyle="1" w:styleId="14">
    <w:name w:val="页脚 Char"/>
    <w:basedOn w:val="10"/>
    <w:link w:val="4"/>
    <w:uiPriority w:val="99"/>
    <w:rPr>
      <w:sz w:val="18"/>
      <w:szCs w:val="18"/>
    </w:rPr>
  </w:style>
  <w:style w:type="character" w:customStyle="1" w:styleId="15">
    <w:name w:val="脚注文本 Char"/>
    <w:basedOn w:val="10"/>
    <w:link w:val="6"/>
    <w:qFormat/>
    <w:uiPriority w:val="0"/>
    <w:rPr>
      <w:sz w:val="18"/>
      <w:szCs w:val="18"/>
    </w:rPr>
  </w:style>
  <w:style w:type="character" w:customStyle="1" w:styleId="16">
    <w:name w:val="脚注文本 Char1"/>
    <w:basedOn w:val="10"/>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0"/>
    <w:link w:val="3"/>
    <w:semiHidden/>
    <w:qFormat/>
    <w:uiPriority w:val="99"/>
    <w:rPr>
      <w:sz w:val="18"/>
      <w:szCs w:val="18"/>
    </w:rPr>
  </w:style>
  <w:style w:type="character" w:customStyle="1" w:styleId="19">
    <w:name w:val="批注文字 Char"/>
    <w:basedOn w:val="10"/>
    <w:link w:val="2"/>
    <w:semiHidden/>
    <w:qFormat/>
    <w:uiPriority w:val="99"/>
  </w:style>
  <w:style w:type="character" w:customStyle="1" w:styleId="20">
    <w:name w:val="批注主题 Char"/>
    <w:basedOn w:val="19"/>
    <w:link w:val="7"/>
    <w:semiHidden/>
    <w:qFormat/>
    <w:uiPriority w:val="99"/>
    <w:rPr>
      <w:b/>
      <w:bCs/>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96E7C-A9F3-4FD2-B651-10CB904B664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238</Words>
  <Characters>1363</Characters>
  <Lines>11</Lines>
  <Paragraphs>3</Paragraphs>
  <TotalTime>7</TotalTime>
  <ScaleCrop>false</ScaleCrop>
  <LinksUpToDate>false</LinksUpToDate>
  <CharactersWithSpaces>1598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2019-06-29T02:25:00Z</dcterms:created>
  <dc:creator>LENOVO</dc:creator>
  <cp:lastModifiedBy>admin</cp:lastModifiedBy>
  <cp:lastPrinted>2019-06-26T08:09:00Z</cp:lastPrinted>
  <dcterms:modified xsi:type="dcterms:W3CDTF">2019-07-01T03:07:38Z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